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29" w:rsidRPr="00A41629" w:rsidRDefault="00A41629" w:rsidP="00A41629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CF6DE"/>
        <w:spacing w:after="0" w:line="300" w:lineRule="atLeast"/>
        <w:jc w:val="both"/>
        <w:rPr>
          <w:rFonts w:ascii="Arial" w:eastAsia="Times New Roman" w:hAnsi="Arial" w:cs="Arial"/>
          <w:color w:val="002130"/>
          <w:sz w:val="24"/>
          <w:szCs w:val="24"/>
          <w:lang w:eastAsia="ru-RU"/>
        </w:rPr>
      </w:pP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Что такое </w:t>
      </w:r>
      <w:proofErr w:type="spellStart"/>
      <w:r w:rsidRPr="00A41629">
        <w:rPr>
          <w:rFonts w:ascii="Arial" w:eastAsia="Times New Roman" w:hAnsi="Arial" w:cs="Arial"/>
          <w:b/>
          <w:bCs/>
          <w:color w:val="002130"/>
          <w:sz w:val="24"/>
          <w:szCs w:val="24"/>
          <w:lang w:eastAsia="ru-RU"/>
        </w:rPr>
        <w:t>нейроигры</w:t>
      </w:r>
      <w:proofErr w:type="spell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?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 xml:space="preserve">Это научно обоснованная гимнастика для тренировки мозга и наращивания нейронных связей. Они позволяют развивать одновременно правое и левое полушария мозга, повышает </w:t>
      </w:r>
      <w:proofErr w:type="spellStart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нейропластичность</w:t>
      </w:r>
      <w:proofErr w:type="spell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. В век многозадачности и необходимости быстро реагировать на изменения, это особенно нужно.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Особенность </w:t>
      </w:r>
      <w:proofErr w:type="spellStart"/>
      <w:r w:rsidRPr="00A41629">
        <w:rPr>
          <w:rFonts w:ascii="Arial" w:eastAsia="Times New Roman" w:hAnsi="Arial" w:cs="Arial"/>
          <w:b/>
          <w:bCs/>
          <w:color w:val="002130"/>
          <w:sz w:val="24"/>
          <w:szCs w:val="24"/>
          <w:lang w:eastAsia="ru-RU"/>
        </w:rPr>
        <w:t>нейроигр</w:t>
      </w:r>
      <w:proofErr w:type="spell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 для детей в том, что они не воспринимаются детьми как сложная обязанность</w:t>
      </w:r>
      <w:proofErr w:type="gramStart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Э</w:t>
      </w:r>
      <w:proofErr w:type="gram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то скорее игра и развлечение. Поэтому занятия </w:t>
      </w:r>
      <w:proofErr w:type="spellStart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нейроиграми</w:t>
      </w:r>
      <w:proofErr w:type="spell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могут  успешно проходить в домашней игротеке и в детских центрах.</w:t>
      </w:r>
    </w:p>
    <w:p w:rsidR="00A41629" w:rsidRPr="00A41629" w:rsidRDefault="00A41629" w:rsidP="00A41629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CF6DE"/>
        <w:spacing w:after="0" w:line="300" w:lineRule="atLeast"/>
        <w:jc w:val="both"/>
        <w:rPr>
          <w:rFonts w:ascii="Arial" w:eastAsia="Times New Roman" w:hAnsi="Arial" w:cs="Arial"/>
          <w:color w:val="002130"/>
          <w:sz w:val="24"/>
          <w:szCs w:val="24"/>
          <w:lang w:eastAsia="ru-RU"/>
        </w:rPr>
      </w:pPr>
      <w:r w:rsidRPr="00A41629">
        <w:rPr>
          <w:rFonts w:ascii="Arial" w:eastAsia="Times New Roman" w:hAnsi="Arial" w:cs="Arial"/>
          <w:b/>
          <w:bCs/>
          <w:color w:val="002130"/>
          <w:sz w:val="24"/>
          <w:szCs w:val="24"/>
          <w:lang w:eastAsia="ru-RU"/>
        </w:rPr>
        <w:t>НЕЙРОГИМНАСТИКА И РИТМИЧЕСКИЕ ИГРЫ! </w:t>
      </w:r>
    </w:p>
    <w:p w:rsidR="00A41629" w:rsidRPr="00A41629" w:rsidRDefault="00A41629" w:rsidP="00A41629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CF6DE"/>
        <w:spacing w:after="0" w:line="300" w:lineRule="atLeast"/>
        <w:jc w:val="both"/>
        <w:rPr>
          <w:rFonts w:ascii="Arial" w:eastAsia="Times New Roman" w:hAnsi="Arial" w:cs="Arial"/>
          <w:color w:val="002130"/>
          <w:sz w:val="24"/>
          <w:szCs w:val="24"/>
          <w:lang w:eastAsia="ru-RU"/>
        </w:rPr>
      </w:pP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Полезные свойства</w:t>
      </w:r>
      <w:proofErr w:type="gramStart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:</w:t>
      </w:r>
      <w:proofErr w:type="gram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1. Развитие крупной моторики.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2. Развитие межполушарных связей в упражнениях по развитию мелкой моторики рук.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3. Работа с ритмом, как основой речи: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ритмическая разминка;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упражнения, регулирующие мышечный тонус;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упражнения для развития чувства темпа и ритма;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упражнения на развитие координации речи с движением;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пение;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использование всех каналов восприятия;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одновременное использование речи и движений.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Arial" w:eastAsia="Times New Roman" w:hAnsi="Arial" w:cs="Arial"/>
          <w:b/>
          <w:bCs/>
          <w:color w:val="002130"/>
          <w:sz w:val="24"/>
          <w:szCs w:val="24"/>
          <w:lang w:eastAsia="ru-RU"/>
        </w:rPr>
        <w:t>Это необходимо детям с: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MS Gothic" w:eastAsia="MS Gothic" w:hAnsi="MS Gothic" w:cs="MS Gothic" w:hint="eastAsia"/>
          <w:color w:val="002130"/>
          <w:sz w:val="24"/>
          <w:szCs w:val="24"/>
          <w:lang w:eastAsia="ru-RU"/>
        </w:rPr>
        <w:t>✓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Синдромом дефицита внимания и </w:t>
      </w:r>
      <w:proofErr w:type="spellStart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гиперреактивности</w:t>
      </w:r>
      <w:proofErr w:type="spell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MS Gothic" w:eastAsia="MS Gothic" w:hAnsi="MS Gothic" w:cs="MS Gothic" w:hint="eastAsia"/>
          <w:color w:val="002130"/>
          <w:sz w:val="24"/>
          <w:szCs w:val="24"/>
          <w:lang w:eastAsia="ru-RU"/>
        </w:rPr>
        <w:t>✓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Проблемой </w:t>
      </w:r>
      <w:proofErr w:type="spellStart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дисграфии</w:t>
      </w:r>
      <w:proofErr w:type="spell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или </w:t>
      </w:r>
      <w:proofErr w:type="spellStart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дислексии</w:t>
      </w:r>
      <w:proofErr w:type="spell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MS Gothic" w:eastAsia="MS Gothic" w:hAnsi="MS Gothic" w:cs="MS Gothic" w:hint="eastAsia"/>
          <w:color w:val="002130"/>
          <w:sz w:val="24"/>
          <w:szCs w:val="24"/>
          <w:lang w:eastAsia="ru-RU"/>
        </w:rPr>
        <w:t>✓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Отставанием в развитии моторики и координации.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MS Gothic" w:eastAsia="MS Gothic" w:hAnsi="MS Gothic" w:cs="MS Gothic" w:hint="eastAsia"/>
          <w:color w:val="002130"/>
          <w:sz w:val="24"/>
          <w:szCs w:val="24"/>
          <w:lang w:eastAsia="ru-RU"/>
        </w:rPr>
        <w:t>✓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Несовершенством работы вестибулярного аппарата.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MS Gothic" w:eastAsia="MS Gothic" w:hAnsi="MS Gothic" w:cs="MS Gothic" w:hint="eastAsia"/>
          <w:color w:val="002130"/>
          <w:sz w:val="24"/>
          <w:szCs w:val="24"/>
          <w:lang w:eastAsia="ru-RU"/>
        </w:rPr>
        <w:t>✓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Поведенческими нарушениями.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MS Gothic" w:eastAsia="MS Gothic" w:hAnsi="MS Gothic" w:cs="MS Gothic" w:hint="eastAsia"/>
          <w:color w:val="002130"/>
          <w:sz w:val="24"/>
          <w:szCs w:val="24"/>
          <w:lang w:eastAsia="ru-RU"/>
        </w:rPr>
        <w:t>✓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Несобранностью, повышенной отвлекаемостью.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MS Gothic" w:eastAsia="MS Gothic" w:hAnsi="MS Gothic" w:cs="MS Gothic" w:hint="eastAsia"/>
          <w:color w:val="002130"/>
          <w:sz w:val="24"/>
          <w:szCs w:val="24"/>
          <w:lang w:eastAsia="ru-RU"/>
        </w:rPr>
        <w:t>✓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Нарушением осанки.</w:t>
      </w:r>
    </w:p>
    <w:p w:rsidR="00A41629" w:rsidRPr="00A41629" w:rsidRDefault="00A41629" w:rsidP="00A41629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CF6DE"/>
        <w:spacing w:after="0" w:line="300" w:lineRule="atLeast"/>
        <w:jc w:val="both"/>
        <w:rPr>
          <w:rFonts w:ascii="Arial" w:eastAsia="Times New Roman" w:hAnsi="Arial" w:cs="Arial"/>
          <w:color w:val="002130"/>
          <w:sz w:val="24"/>
          <w:szCs w:val="24"/>
          <w:lang w:eastAsia="ru-RU"/>
        </w:rPr>
      </w:pP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Arial" w:eastAsia="Times New Roman" w:hAnsi="Arial" w:cs="Arial"/>
          <w:b/>
          <w:bCs/>
          <w:color w:val="002130"/>
          <w:sz w:val="24"/>
          <w:szCs w:val="24"/>
          <w:lang w:eastAsia="ru-RU"/>
        </w:rPr>
        <w:t>МЕЖПОЛУШАРНЫЕ ДОЩЕЧКИ</w:t>
      </w:r>
      <w:proofErr w:type="gramStart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С</w:t>
      </w:r>
      <w:proofErr w:type="gram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огласитесь, только налаженное взаимодействие двух полушарий позволяет качественно воспринимать и обрабатывать полученную в школе информацию.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Обмен информации между полушариями происходит через мозолистое тело, которое можно очень успешно развивать как в дошкольном, так и в школьном возрасте. Для этого используются специальные, так называемые,  межполушарные доски. 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Дело в том, что когда ребенок ведет руками по дорожкам лабиринта, у него синхронизируется работа левого и правого полушарий мозга и тренируется моторика рук.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Игра с</w:t>
      </w:r>
      <w:r w:rsidRPr="00A41629">
        <w:rPr>
          <w:rFonts w:ascii="Arial" w:eastAsia="Times New Roman" w:hAnsi="Arial" w:cs="Arial"/>
          <w:b/>
          <w:bCs/>
          <w:color w:val="002130"/>
          <w:sz w:val="24"/>
          <w:szCs w:val="24"/>
          <w:lang w:eastAsia="ru-RU"/>
        </w:rPr>
        <w:t> </w:t>
      </w:r>
      <w:proofErr w:type="spellStart"/>
      <w:r w:rsidRPr="00A41629">
        <w:rPr>
          <w:rFonts w:ascii="Arial" w:eastAsia="Times New Roman" w:hAnsi="Arial" w:cs="Arial"/>
          <w:b/>
          <w:bCs/>
          <w:color w:val="002130"/>
          <w:sz w:val="24"/>
          <w:szCs w:val="24"/>
          <w:lang w:eastAsia="ru-RU"/>
        </w:rPr>
        <w:t>полушарными</w:t>
      </w:r>
      <w:proofErr w:type="spellEnd"/>
      <w:r w:rsidRPr="00A41629">
        <w:rPr>
          <w:rFonts w:ascii="Arial" w:eastAsia="Times New Roman" w:hAnsi="Arial" w:cs="Arial"/>
          <w:b/>
          <w:bCs/>
          <w:color w:val="002130"/>
          <w:sz w:val="24"/>
          <w:szCs w:val="24"/>
          <w:lang w:eastAsia="ru-RU"/>
        </w:rPr>
        <w:t xml:space="preserve"> досками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 очень положительно влияет на развитие ребенка, а именно: 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1. Развивает мозолистое тело; 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2. Концентрацию; 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lastRenderedPageBreak/>
        <w:t>3. Усидчивость; 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4. Улучшают мыслительную деятельность; 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5. Способствуют улучшению памяти и внимания; 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6 .Синхронизируют работу полушарий.</w:t>
      </w:r>
    </w:p>
    <w:p w:rsidR="00A41629" w:rsidRPr="00A41629" w:rsidRDefault="00A41629" w:rsidP="00A41629">
      <w:pPr>
        <w:pBdr>
          <w:top w:val="single" w:sz="2" w:space="0" w:color="000000"/>
          <w:left w:val="single" w:sz="2" w:space="0" w:color="000000"/>
          <w:bottom w:val="single" w:sz="2" w:space="8" w:color="000000"/>
          <w:right w:val="single" w:sz="2" w:space="0" w:color="000000"/>
        </w:pBdr>
        <w:shd w:val="clear" w:color="auto" w:fill="FCF6DE"/>
        <w:spacing w:after="0" w:line="300" w:lineRule="atLeast"/>
        <w:jc w:val="both"/>
        <w:rPr>
          <w:rFonts w:ascii="Arial" w:eastAsia="Times New Roman" w:hAnsi="Arial" w:cs="Arial"/>
          <w:color w:val="002130"/>
          <w:sz w:val="24"/>
          <w:szCs w:val="24"/>
          <w:lang w:eastAsia="ru-RU"/>
        </w:rPr>
      </w:pPr>
      <w:r w:rsidRPr="00A41629">
        <w:rPr>
          <w:rFonts w:ascii="Arial" w:eastAsia="Times New Roman" w:hAnsi="Arial" w:cs="Arial"/>
          <w:b/>
          <w:bCs/>
          <w:color w:val="002130"/>
          <w:sz w:val="24"/>
          <w:szCs w:val="24"/>
          <w:lang w:eastAsia="ru-RU"/>
        </w:rPr>
        <w:t>ПЕРКУССИЯ ТЕЛА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 (</w:t>
      </w:r>
      <w:proofErr w:type="spellStart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body</w:t>
      </w:r>
      <w:proofErr w:type="spell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 xml:space="preserve"> </w:t>
      </w:r>
      <w:proofErr w:type="spellStart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percussion</w:t>
      </w:r>
      <w:proofErr w:type="spellEnd"/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) – самая древняя форма музыки, вдохновленная нашим сердцебиением, пульсацией крови и дыханием.</w:t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</w: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br/>
        <w:t>Игра на собственном теле предусматривает четыре базовых звука. Кроме уже упомянутых хлопков, шлепков и топота, используются также щелчки. И прекрасно то, что эти “звучащие жесты” под силу каждому. Соблюдая ритм, на основе этих движений можно создавать уникальную музыку, играя и танцуя.</w:t>
      </w:r>
    </w:p>
    <w:p w:rsidR="00A41629" w:rsidRPr="00A41629" w:rsidRDefault="00A41629" w:rsidP="00A41629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CF6DE"/>
        <w:spacing w:after="0" w:line="270" w:lineRule="atLeast"/>
        <w:ind w:right="15"/>
        <w:rPr>
          <w:rFonts w:ascii="Arial" w:eastAsia="Times New Roman" w:hAnsi="Arial" w:cs="Arial"/>
          <w:color w:val="00213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bdr w:val="single" w:sz="48" w:space="0" w:color="F4F2ED" w:frame="1"/>
          <w:shd w:val="clear" w:color="auto" w:fill="F4F2ED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Click to enlarge image -zit_5ASHq8.jpg">
              <a:hlinkClick xmlns:a="http://schemas.openxmlformats.org/drawingml/2006/main" r:id="rId5" tgtFrame="&quot;_blank&quot;" tooltip="&quot;&lt;br /&gt;&lt;a class=&quot;sigProDownloadLink&quot; href=&quot;/plugins/content/jw_sigpro/jw_sigpro/includes/download.php?file=images/luchik/neiro/-zit_5ASHq8.jpg&quot; download&gt;Download this image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to enlarge image -zit_5ASHq8.jpg">
                      <a:hlinkClick r:id="rId5" tgtFrame="&quot;_blank&quot;" tooltip="&quot;&lt;br /&gt;&lt;a class=&quot;sigProDownloadLink&quot; href=&quot;/plugins/content/jw_sigpro/jw_sigpro/includes/download.php?file=images/luchik/neiro/-zit_5ASHq8.jpg&quot; download&gt;Download this image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629" w:rsidRPr="00A41629" w:rsidRDefault="00A41629" w:rsidP="00A41629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CF6DE"/>
        <w:spacing w:after="0" w:line="270" w:lineRule="atLeast"/>
        <w:ind w:right="15"/>
        <w:rPr>
          <w:rFonts w:ascii="Arial" w:eastAsia="Times New Roman" w:hAnsi="Arial" w:cs="Arial"/>
          <w:color w:val="00213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bdr w:val="single" w:sz="48" w:space="0" w:color="F4F2ED" w:frame="1"/>
          <w:shd w:val="clear" w:color="auto" w:fill="F4F2ED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Click to enlarge image JRuyWJuJtDo.jpg">
              <a:hlinkClick xmlns:a="http://schemas.openxmlformats.org/drawingml/2006/main" r:id="rId7" tgtFrame="&quot;_blank&quot;" tooltip="&quot;&lt;br /&gt;&lt;a class=&quot;sigProDownloadLink&quot; href=&quot;/plugins/content/jw_sigpro/jw_sigpro/includes/download.php?file=images/luchik/neiro/JRuyWJuJtDo.jpg&quot; download&gt;Download this image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ck to enlarge image JRuyWJuJtDo.jpg">
                      <a:hlinkClick r:id="rId7" tgtFrame="&quot;_blank&quot;" tooltip="&quot;&lt;br /&gt;&lt;a class=&quot;sigProDownloadLink&quot; href=&quot;/plugins/content/jw_sigpro/jw_sigpro/includes/download.php?file=images/luchik/neiro/JRuyWJuJtDo.jpg&quot; download&gt;Download this image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629" w:rsidRPr="00A41629" w:rsidRDefault="00A41629" w:rsidP="00A41629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CF6DE"/>
        <w:spacing w:after="0" w:line="270" w:lineRule="atLeast"/>
        <w:ind w:right="15"/>
        <w:rPr>
          <w:rFonts w:ascii="Arial" w:eastAsia="Times New Roman" w:hAnsi="Arial" w:cs="Arial"/>
          <w:color w:val="00213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bdr w:val="single" w:sz="48" w:space="0" w:color="F4F2ED" w:frame="1"/>
          <w:shd w:val="clear" w:color="auto" w:fill="F4F2ED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Click to enlarge image WzCOHEbJrt0.jpg">
              <a:hlinkClick xmlns:a="http://schemas.openxmlformats.org/drawingml/2006/main" r:id="rId8" tgtFrame="&quot;_blank&quot;" tooltip="&quot;&lt;br /&gt;&lt;a class=&quot;sigProDownloadLink&quot; href=&quot;/plugins/content/jw_sigpro/jw_sigpro/includes/download.php?file=images/luchik/neiro/WzCOHEbJrt0.jpg&quot; download&gt;Download this image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k to enlarge image WzCOHEbJrt0.jpg">
                      <a:hlinkClick r:id="rId8" tgtFrame="&quot;_blank&quot;" tooltip="&quot;&lt;br /&gt;&lt;a class=&quot;sigProDownloadLink&quot; href=&quot;/plugins/content/jw_sigpro/jw_sigpro/includes/download.php?file=images/luchik/neiro/WzCOHEbJrt0.jpg&quot; download&gt;Download this image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629" w:rsidRPr="00A41629" w:rsidRDefault="00A41629" w:rsidP="00A41629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CF6DE"/>
        <w:spacing w:before="100" w:beforeAutospacing="1" w:after="100" w:afterAutospacing="1" w:line="270" w:lineRule="atLeast"/>
        <w:rPr>
          <w:rFonts w:ascii="Arial" w:eastAsia="Times New Roman" w:hAnsi="Arial" w:cs="Arial"/>
          <w:color w:val="002130"/>
          <w:sz w:val="24"/>
          <w:szCs w:val="24"/>
          <w:lang w:eastAsia="ru-RU"/>
        </w:rPr>
      </w:pPr>
      <w:r w:rsidRPr="00A41629">
        <w:rPr>
          <w:rFonts w:ascii="Arial" w:eastAsia="Times New Roman" w:hAnsi="Arial" w:cs="Arial"/>
          <w:color w:val="002130"/>
          <w:sz w:val="24"/>
          <w:szCs w:val="24"/>
          <w:lang w:eastAsia="ru-RU"/>
        </w:rPr>
        <w:t> </w:t>
      </w:r>
    </w:p>
    <w:p w:rsidR="008D630B" w:rsidRDefault="008D630B"/>
    <w:sectPr w:rsidR="008D630B" w:rsidSect="008D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135F6"/>
    <w:multiLevelType w:val="multilevel"/>
    <w:tmpl w:val="D8BC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629"/>
    <w:rsid w:val="008D630B"/>
    <w:rsid w:val="00A4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629"/>
    <w:rPr>
      <w:b/>
      <w:bCs/>
    </w:rPr>
  </w:style>
  <w:style w:type="character" w:customStyle="1" w:styleId="sigprolinkwrapper">
    <w:name w:val="sigprolinkwrapper"/>
    <w:basedOn w:val="a0"/>
    <w:rsid w:val="00A41629"/>
  </w:style>
  <w:style w:type="paragraph" w:styleId="a5">
    <w:name w:val="Balloon Text"/>
    <w:basedOn w:val="a"/>
    <w:link w:val="a6"/>
    <w:uiPriority w:val="99"/>
    <w:semiHidden/>
    <w:unhideWhenUsed/>
    <w:rsid w:val="00A41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soln.ru/images/luchik/neiro/WzCOHEbJrt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rsoln.ru/images/luchik/neiro/JRuyWJuJtD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mirsoln.ru/images/luchik/neiro/-zit_5ASHq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Company>DG Win&amp;Soft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1</cp:revision>
  <dcterms:created xsi:type="dcterms:W3CDTF">2023-08-18T09:55:00Z</dcterms:created>
  <dcterms:modified xsi:type="dcterms:W3CDTF">2023-08-18T09:56:00Z</dcterms:modified>
</cp:coreProperties>
</file>